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отдела</w:t>
      </w:r>
      <w:r w:rsidR="002129D7">
        <w:rPr>
          <w:b/>
          <w:color w:val="000000" w:themeColor="text1"/>
        </w:rPr>
        <w:t xml:space="preserve"> камерального контроля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917824" w:rsidRPr="00917824" w:rsidRDefault="00F6205D" w:rsidP="00917824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917824" w:rsidRPr="00917824">
        <w:rPr>
          <w:color w:val="000000" w:themeColor="text1"/>
        </w:rPr>
        <w:t>В</w:t>
      </w:r>
      <w:proofErr w:type="gramEnd"/>
      <w:r w:rsidR="00917824" w:rsidRPr="00917824">
        <w:rPr>
          <w:color w:val="000000" w:themeColor="text1"/>
        </w:rPr>
        <w:t xml:space="preserve"> целях реализации задач и функций, возложенных на отдел, главный государственный налоговый инспектор обязан: 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осуществлять контроль за качеством проведения территориальными налоговыми органами расчетов по имущественным налогам юридических лиц;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рассматривать обращения юридических лиц и граждан, связанных с вопросами применения положений, действующих законодательных и иных нормативных правовых актов, регулирующих процедуры администрирования имущественных налогов;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осуществлять консультирование работников территориальных налоговых органов по вопросам администрирования имущественных налогов юридических лиц и применения законодательства;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подготавливать заключения по вопросам, относящимся к компетенции отдела;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осуществлять контроль по сбору, формированию, представлению в установленные сроки в Федеральную налоговую службу и финансовые органы статистической налоговой отчетности, закрепленной за отделом;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осуществлять получение и обобщение нормативных документов по применению законодательства в части администрирования имущественных налогов юридических лиц, доводить их содержание до структурных подразделений Управления и территориальных налоговых органов;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рассматривать в пределах компетенции отдела жалобы юридических и физических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подготавливать проекты решений по результатам рассмотрения жалоб физических и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осуществлять переписку регистрирующими органами транспортных средств в части осуществления выгрузки сведений в рамках статьи 85 Налогового кодекса Российской Федерации.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вести информационные ресурсы по направлению досудебного урегулирования налоговых споров в пределах компетенции отдела;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917824">
        <w:rPr>
          <w:color w:val="000000" w:themeColor="text1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соблюдать правила служебного распорядка;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17824">
        <w:rPr>
          <w:color w:val="000000" w:themeColor="text1"/>
        </w:rPr>
        <w:t>обеспечивать сохранность служебного удостоверения;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осуществлять иные поручения руководства в соответствии с положениями об отделе и Управлении.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- соблюдать служебный распорядок;</w:t>
      </w:r>
    </w:p>
    <w:p w:rsidR="00917824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6205D" w:rsidRPr="00917824" w:rsidRDefault="00917824" w:rsidP="00917824">
      <w:pPr>
        <w:pStyle w:val="a3"/>
        <w:rPr>
          <w:color w:val="000000" w:themeColor="text1"/>
        </w:rPr>
      </w:pPr>
      <w:r w:rsidRPr="00917824">
        <w:rPr>
          <w:color w:val="000000" w:themeColor="text1"/>
        </w:rPr>
        <w:t>- обеспечивать сохранность служебного удостоверения.</w:t>
      </w:r>
    </w:p>
    <w:p w:rsidR="007B2B0A" w:rsidRDefault="007B2B0A" w:rsidP="007B2B0A">
      <w:pPr>
        <w:pStyle w:val="a3"/>
        <w:rPr>
          <w:color w:val="000000" w:themeColor="text1"/>
        </w:rPr>
      </w:pP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>. Профессиональный уровень: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>.2. Наличие профессиональных знаний: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 w:rsidRPr="007B2B0A">
        <w:rPr>
          <w:color w:val="000000" w:themeColor="text1"/>
        </w:rPr>
        <w:t xml:space="preserve">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 w:rsidRPr="007B2B0A">
        <w:rPr>
          <w:color w:val="000000" w:themeColor="text1"/>
        </w:rPr>
        <w:t>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 w:rsidRPr="007B2B0A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 w:rsidRPr="007B2B0A">
        <w:rPr>
          <w:color w:val="000000" w:themeColor="text1"/>
        </w:rPr>
        <w:t xml:space="preserve">Иные профессиональные знания: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основные направления совершенствования государственного управления;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понятие и признаки государства;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понятие, цели, элементы государственного управления;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основные модели и концепции государственной службы;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опыт реформирования государственной службы в Российской Федерации;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технологии управления по целям и управления по результатам.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 xml:space="preserve">.3. Наличие функциональных знаний: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порядок и сроки проведения камеральных проверок;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требования к составлению акта камеральной проверки;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основы финансовых отношений и кредитных отношений;</w:t>
      </w:r>
    </w:p>
    <w:p w:rsid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судебно-арбитражная практик</w:t>
      </w:r>
      <w:r>
        <w:rPr>
          <w:color w:val="000000" w:themeColor="text1"/>
        </w:rPr>
        <w:t>а в части камеральных проверок;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схемы ухода от налогов;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порядок определения налогооблагаемой базы.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 xml:space="preserve">.4. Наличие базовых умений: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умение мыслить системно (стратегически);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коммуникативные умения;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умение управлять изменениями.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 xml:space="preserve">.5. Наличие профессиональных умений: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 w:rsidRPr="007B2B0A">
        <w:rPr>
          <w:color w:val="000000" w:themeColor="text1"/>
        </w:rPr>
        <w:t>- анализ результатов контрольной работы, проводимой при камеральных налоговых проверках.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7B2B0A">
        <w:rPr>
          <w:color w:val="000000" w:themeColor="text1"/>
        </w:rPr>
        <w:t xml:space="preserve">.6. Наличие функциональных умений: 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B2B0A">
        <w:rPr>
          <w:color w:val="000000" w:themeColor="text1"/>
        </w:rPr>
        <w:t>навыки делового письма;</w:t>
      </w:r>
    </w:p>
    <w:p w:rsidR="007B2B0A" w:rsidRPr="007B2B0A" w:rsidRDefault="007B2B0A" w:rsidP="007B2B0A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7B2B0A">
        <w:rPr>
          <w:color w:val="000000" w:themeColor="text1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C16F6" w:rsidRPr="002129D7" w:rsidRDefault="007B2B0A" w:rsidP="007B2B0A">
      <w:pPr>
        <w:pStyle w:val="a3"/>
        <w:rPr>
          <w:color w:val="FF0000"/>
        </w:rPr>
      </w:pPr>
      <w:r>
        <w:rPr>
          <w:color w:val="000000" w:themeColor="text1"/>
        </w:rPr>
        <w:t>- </w:t>
      </w:r>
      <w:bookmarkStart w:id="0" w:name="_GoBack"/>
      <w:bookmarkEnd w:id="0"/>
      <w:r w:rsidRPr="007B2B0A">
        <w:rPr>
          <w:color w:val="000000" w:themeColor="text1"/>
        </w:rPr>
        <w:t>подготовка презентационных материалов.</w:t>
      </w:r>
    </w:p>
    <w:sectPr w:rsidR="008C16F6" w:rsidRPr="00212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129D7"/>
    <w:rsid w:val="002F0E09"/>
    <w:rsid w:val="00481681"/>
    <w:rsid w:val="004A6A06"/>
    <w:rsid w:val="00561126"/>
    <w:rsid w:val="005922C5"/>
    <w:rsid w:val="005C7E53"/>
    <w:rsid w:val="005F2A48"/>
    <w:rsid w:val="00615BEA"/>
    <w:rsid w:val="00711095"/>
    <w:rsid w:val="007B2B0A"/>
    <w:rsid w:val="00864A8C"/>
    <w:rsid w:val="008C16F6"/>
    <w:rsid w:val="00917824"/>
    <w:rsid w:val="00A8325C"/>
    <w:rsid w:val="00B05A7C"/>
    <w:rsid w:val="00DB18CC"/>
    <w:rsid w:val="00DB426C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12</cp:revision>
  <dcterms:created xsi:type="dcterms:W3CDTF">2025-09-30T14:33:00Z</dcterms:created>
  <dcterms:modified xsi:type="dcterms:W3CDTF">2026-04-07T09:30:00Z</dcterms:modified>
</cp:coreProperties>
</file>